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4355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863985" w:rsidRPr="00863985">
        <w:rPr>
          <w:rFonts w:ascii="Times New Roman" w:hAnsi="Times New Roman" w:cs="Times New Roman"/>
          <w:b/>
          <w:sz w:val="20"/>
          <w:szCs w:val="20"/>
        </w:rPr>
        <w:t>Zwiększenie jakości komunikacji mieszkańców Warki poprzez rozwój infrastruktury drogowej na obszarach osiedlowych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75</cp:revision>
  <cp:lastPrinted>2018-02-20T10:46:00Z</cp:lastPrinted>
  <dcterms:created xsi:type="dcterms:W3CDTF">2013-03-29T10:22:00Z</dcterms:created>
  <dcterms:modified xsi:type="dcterms:W3CDTF">2022-03-15T11:24:00Z</dcterms:modified>
</cp:coreProperties>
</file>